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Default="00714D04" w:rsidP="00714D04">
      <w:pPr>
        <w:pStyle w:val="Heading1"/>
        <w:spacing w:before="0"/>
        <w:rPr>
          <w:sz w:val="22"/>
          <w:szCs w:val="22"/>
        </w:rPr>
      </w:pPr>
      <w:r w:rsidRPr="00A90D50">
        <w:rPr>
          <w:sz w:val="22"/>
          <w:szCs w:val="22"/>
        </w:rPr>
        <w:t>Setup</w:t>
      </w:r>
    </w:p>
    <w:p w14:paraId="61B6BF7A" w14:textId="05AFF6CB" w:rsidR="00BA0453" w:rsidRPr="00BA0453" w:rsidRDefault="00BA0453" w:rsidP="00BA0453">
      <w:pPr>
        <w:spacing w:after="0"/>
        <w:rPr>
          <w:sz w:val="18"/>
          <w:szCs w:val="14"/>
        </w:rPr>
      </w:pPr>
      <w:r w:rsidRPr="00BA0453">
        <w:rPr>
          <w:sz w:val="18"/>
          <w:szCs w:val="14"/>
        </w:rPr>
        <w:t>[M] = Marine World additions or changes</w:t>
      </w:r>
    </w:p>
    <w:p w14:paraId="4423B2DA" w14:textId="444D0B53" w:rsidR="00714D04" w:rsidRPr="00A90D50" w:rsidRDefault="00714D04" w:rsidP="00714D04">
      <w:pPr>
        <w:pStyle w:val="Heading2"/>
        <w:rPr>
          <w:sz w:val="22"/>
          <w:szCs w:val="20"/>
        </w:rPr>
      </w:pPr>
      <w:r w:rsidRPr="00A90D50">
        <w:rPr>
          <w:sz w:val="22"/>
          <w:szCs w:val="20"/>
        </w:rPr>
        <w:t>Player</w:t>
      </w:r>
    </w:p>
    <w:p w14:paraId="4B772C40" w14:textId="38B285C8" w:rsidR="0097383C" w:rsidRPr="00A90D50" w:rsidRDefault="00982335" w:rsidP="00714D04">
      <w:pPr>
        <w:pStyle w:val="ListParagraph"/>
        <w:numPr>
          <w:ilvl w:val="0"/>
          <w:numId w:val="4"/>
        </w:numPr>
        <w:rPr>
          <w:sz w:val="22"/>
          <w:szCs w:val="18"/>
        </w:rPr>
      </w:pPr>
      <w:r w:rsidRPr="00A90D50">
        <w:rPr>
          <w:sz w:val="22"/>
          <w:szCs w:val="18"/>
        </w:rPr>
        <w:t xml:space="preserve">Choose </w:t>
      </w:r>
      <w:r w:rsidR="0097383C" w:rsidRPr="00A90D50">
        <w:rPr>
          <w:sz w:val="22"/>
          <w:szCs w:val="18"/>
        </w:rPr>
        <w:t>Map</w:t>
      </w:r>
      <w:r w:rsidRPr="00A90D50">
        <w:rPr>
          <w:sz w:val="22"/>
          <w:szCs w:val="18"/>
        </w:rPr>
        <w:t>;</w:t>
      </w:r>
      <w:r w:rsidR="0097383C" w:rsidRPr="00A90D50">
        <w:rPr>
          <w:sz w:val="22"/>
          <w:szCs w:val="18"/>
        </w:rPr>
        <w:t xml:space="preserve"> </w:t>
      </w:r>
      <w:r w:rsidR="00E95EEF">
        <w:rPr>
          <w:sz w:val="22"/>
          <w:szCs w:val="18"/>
        </w:rPr>
        <w:t>[M</w:t>
      </w:r>
      <w:r w:rsidR="00BA0453">
        <w:rPr>
          <w:sz w:val="22"/>
          <w:szCs w:val="18"/>
        </w:rPr>
        <w:t>]</w:t>
      </w:r>
      <w:r w:rsidR="00E95EEF">
        <w:rPr>
          <w:sz w:val="22"/>
          <w:szCs w:val="18"/>
        </w:rPr>
        <w:t xml:space="preserve"> </w:t>
      </w:r>
      <w:r w:rsidR="0097383C" w:rsidRPr="00A90D50">
        <w:rPr>
          <w:sz w:val="22"/>
          <w:szCs w:val="18"/>
        </w:rPr>
        <w:t xml:space="preserve">then draft </w:t>
      </w:r>
      <w:r w:rsidR="00E95EEF">
        <w:rPr>
          <w:sz w:val="22"/>
          <w:szCs w:val="18"/>
        </w:rPr>
        <w:t>1</w:t>
      </w:r>
      <w:r w:rsidRPr="00A90D50">
        <w:rPr>
          <w:sz w:val="22"/>
          <w:szCs w:val="18"/>
        </w:rPr>
        <w:t xml:space="preserve"> </w:t>
      </w:r>
      <w:r w:rsidR="00E95EEF">
        <w:rPr>
          <w:sz w:val="22"/>
          <w:szCs w:val="18"/>
        </w:rPr>
        <w:t xml:space="preserve">of </w:t>
      </w:r>
      <w:r w:rsidR="0097383C" w:rsidRPr="00A90D50">
        <w:rPr>
          <w:sz w:val="22"/>
          <w:szCs w:val="18"/>
        </w:rPr>
        <w:t>3 action cards</w:t>
      </w:r>
      <w:r w:rsidR="00E95EEF">
        <w:rPr>
          <w:sz w:val="22"/>
          <w:szCs w:val="18"/>
        </w:rPr>
        <w:t xml:space="preserve"> (keep 2)</w:t>
      </w:r>
    </w:p>
    <w:p w14:paraId="315EA320" w14:textId="5BB04FF2" w:rsidR="0097383C" w:rsidRDefault="00FB70DE" w:rsidP="0097383C">
      <w:pPr>
        <w:pStyle w:val="ListParagraph"/>
        <w:numPr>
          <w:ilvl w:val="0"/>
          <w:numId w:val="4"/>
        </w:numPr>
        <w:rPr>
          <w:sz w:val="22"/>
          <w:szCs w:val="18"/>
        </w:rPr>
      </w:pPr>
      <w:r w:rsidRPr="00A90D50">
        <w:rPr>
          <w:sz w:val="22"/>
          <w:szCs w:val="18"/>
        </w:rPr>
        <w:t>$2</w:t>
      </w:r>
      <w:r w:rsidR="005E6080" w:rsidRPr="00A90D50">
        <w:rPr>
          <w:sz w:val="22"/>
          <w:szCs w:val="18"/>
        </w:rPr>
        <w:t>5</w:t>
      </w:r>
      <w:r w:rsidRPr="00A90D50">
        <w:rPr>
          <w:sz w:val="22"/>
          <w:szCs w:val="18"/>
        </w:rPr>
        <w:t xml:space="preserve">, 2 Final Scoring </w:t>
      </w:r>
      <w:r w:rsidR="009C291A" w:rsidRPr="00A90D50">
        <w:rPr>
          <w:sz w:val="22"/>
          <w:szCs w:val="18"/>
        </w:rPr>
        <w:t xml:space="preserve">&amp; 8 Zoo </w:t>
      </w:r>
      <w:r w:rsidR="00A90D50">
        <w:rPr>
          <w:sz w:val="22"/>
          <w:szCs w:val="18"/>
        </w:rPr>
        <w:t xml:space="preserve">cards </w:t>
      </w:r>
      <w:r w:rsidR="009C291A" w:rsidRPr="00A90D50">
        <w:rPr>
          <w:sz w:val="22"/>
          <w:szCs w:val="18"/>
        </w:rPr>
        <w:t>(</w:t>
      </w:r>
      <w:r w:rsidR="00A90D50">
        <w:rPr>
          <w:sz w:val="22"/>
          <w:szCs w:val="18"/>
        </w:rPr>
        <w:t xml:space="preserve">keep </w:t>
      </w:r>
      <w:r w:rsidR="009C291A" w:rsidRPr="00A90D50">
        <w:rPr>
          <w:sz w:val="22"/>
          <w:szCs w:val="18"/>
        </w:rPr>
        <w:t>4)</w:t>
      </w:r>
    </w:p>
    <w:p w14:paraId="2643E9B2" w14:textId="149D6361" w:rsidR="00A90D50" w:rsidRPr="00A90D50" w:rsidRDefault="00A90D50" w:rsidP="00A90D50">
      <w:pPr>
        <w:pStyle w:val="Heading2"/>
        <w:rPr>
          <w:sz w:val="22"/>
          <w:szCs w:val="20"/>
        </w:rPr>
      </w:pPr>
      <w:r>
        <w:rPr>
          <w:sz w:val="22"/>
          <w:szCs w:val="20"/>
        </w:rPr>
        <w:t>Board</w:t>
      </w:r>
    </w:p>
    <w:p w14:paraId="1B8DB420" w14:textId="46FB3542" w:rsidR="00A90D50" w:rsidRDefault="00A90D50" w:rsidP="0097383C">
      <w:pPr>
        <w:pStyle w:val="ListParagraph"/>
        <w:numPr>
          <w:ilvl w:val="0"/>
          <w:numId w:val="4"/>
        </w:numPr>
        <w:rPr>
          <w:sz w:val="22"/>
          <w:szCs w:val="18"/>
        </w:rPr>
      </w:pPr>
      <w:r>
        <w:rPr>
          <w:sz w:val="22"/>
          <w:szCs w:val="18"/>
        </w:rPr>
        <w:t>Marine World: Bonus tile at end of reputation track</w:t>
      </w:r>
    </w:p>
    <w:p w14:paraId="5B878E78" w14:textId="39FA6637" w:rsidR="00FB70DE" w:rsidRPr="00A90D50" w:rsidRDefault="00FB70DE" w:rsidP="00A90D50">
      <w:pPr>
        <w:pStyle w:val="Heading1"/>
        <w:spacing w:before="0"/>
      </w:pPr>
      <w:r w:rsidRPr="00A90D50">
        <w:t>Turn Sequence</w:t>
      </w:r>
    </w:p>
    <w:p w14:paraId="6F1C03CF" w14:textId="58C68F83" w:rsidR="00FB70DE" w:rsidRPr="00A90D50" w:rsidRDefault="00FB70DE" w:rsidP="00FB70DE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A90D50">
        <w:rPr>
          <w:sz w:val="22"/>
          <w:szCs w:val="18"/>
        </w:rPr>
        <w:t>Commit X amplifiers</w:t>
      </w:r>
    </w:p>
    <w:p w14:paraId="20CB0DB8" w14:textId="20ED281E" w:rsidR="00FB70DE" w:rsidRPr="00A90D50" w:rsidRDefault="00FB70DE" w:rsidP="00FB70DE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A90D50">
        <w:rPr>
          <w:sz w:val="22"/>
          <w:szCs w:val="18"/>
        </w:rPr>
        <w:t>Slide card down</w:t>
      </w:r>
    </w:p>
    <w:p w14:paraId="28DA0684" w14:textId="2F38E197" w:rsidR="00FB70DE" w:rsidRPr="00A90D50" w:rsidRDefault="00FB70DE" w:rsidP="00FB70DE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A90D50">
        <w:rPr>
          <w:sz w:val="22"/>
          <w:szCs w:val="18"/>
        </w:rPr>
        <w:t>Pay Costs</w:t>
      </w:r>
    </w:p>
    <w:p w14:paraId="4F38B20C" w14:textId="00CFD93A" w:rsidR="00FB70DE" w:rsidRPr="00A90D50" w:rsidRDefault="00FB70DE" w:rsidP="00FB70DE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A90D50">
        <w:rPr>
          <w:sz w:val="22"/>
          <w:szCs w:val="18"/>
        </w:rPr>
        <w:t>Take action(s) at power level</w:t>
      </w:r>
    </w:p>
    <w:p w14:paraId="4D1343C3" w14:textId="6051942C" w:rsidR="00FB70DE" w:rsidRPr="00A90D50" w:rsidRDefault="00FB70DE" w:rsidP="00FB70DE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A90D50">
        <w:rPr>
          <w:sz w:val="22"/>
          <w:szCs w:val="18"/>
        </w:rPr>
        <w:t>Execute effects and chain reactions</w:t>
      </w:r>
    </w:p>
    <w:p w14:paraId="771B5BAA" w14:textId="4645C3D3" w:rsidR="00FB70DE" w:rsidRPr="00A90D50" w:rsidRDefault="00FB70DE" w:rsidP="00FB70DE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A90D50">
        <w:rPr>
          <w:sz w:val="22"/>
          <w:szCs w:val="18"/>
        </w:rPr>
        <w:t>Move card to power level 1</w:t>
      </w:r>
    </w:p>
    <w:p w14:paraId="1055B8E5" w14:textId="65F5A214" w:rsidR="00FB70DE" w:rsidRPr="00A90D50" w:rsidRDefault="00FB70DE" w:rsidP="00FB70DE">
      <w:pPr>
        <w:pStyle w:val="ListParagraph"/>
        <w:numPr>
          <w:ilvl w:val="0"/>
          <w:numId w:val="8"/>
        </w:numPr>
        <w:rPr>
          <w:sz w:val="22"/>
          <w:szCs w:val="18"/>
        </w:rPr>
      </w:pPr>
      <w:r w:rsidRPr="00A90D50">
        <w:rPr>
          <w:sz w:val="22"/>
          <w:szCs w:val="18"/>
        </w:rPr>
        <w:t>Execute AFTER FINISHING effects</w:t>
      </w:r>
    </w:p>
    <w:p w14:paraId="6A2A9F05" w14:textId="283A3171" w:rsidR="003F37B4" w:rsidRPr="00A90D50" w:rsidRDefault="00FB70DE" w:rsidP="00A90D50">
      <w:pPr>
        <w:pStyle w:val="Heading1"/>
        <w:spacing w:before="0"/>
        <w:rPr>
          <w:sz w:val="22"/>
          <w:szCs w:val="22"/>
        </w:rPr>
      </w:pPr>
      <w:r w:rsidRPr="00A90D50">
        <w:rPr>
          <w:sz w:val="22"/>
          <w:szCs w:val="22"/>
        </w:rPr>
        <w:t>Reminders</w:t>
      </w:r>
    </w:p>
    <w:p w14:paraId="53010C1D" w14:textId="7534FAD3" w:rsidR="00FB70DE" w:rsidRPr="00A90D50" w:rsidRDefault="00593701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 xml:space="preserve">Upgraded </w:t>
      </w:r>
      <w:r w:rsidR="00FB70DE" w:rsidRPr="00A90D50">
        <w:rPr>
          <w:sz w:val="20"/>
          <w:szCs w:val="16"/>
        </w:rPr>
        <w:t xml:space="preserve">ANIMAL, ASSOCIATION, </w:t>
      </w:r>
      <w:r w:rsidR="00D2143B" w:rsidRPr="00A90D50">
        <w:rPr>
          <w:sz w:val="20"/>
          <w:szCs w:val="16"/>
        </w:rPr>
        <w:t xml:space="preserve">or </w:t>
      </w:r>
      <w:r w:rsidR="00FB70DE" w:rsidRPr="00A90D50">
        <w:rPr>
          <w:sz w:val="20"/>
          <w:szCs w:val="16"/>
        </w:rPr>
        <w:t xml:space="preserve">SPONSOR can play cards </w:t>
      </w:r>
      <w:r w:rsidR="00D2143B" w:rsidRPr="00A90D50">
        <w:rPr>
          <w:sz w:val="20"/>
          <w:szCs w:val="16"/>
        </w:rPr>
        <w:t xml:space="preserve">within REPUTATION range </w:t>
      </w:r>
      <w:r w:rsidR="00FB70DE" w:rsidRPr="00A90D50">
        <w:rPr>
          <w:sz w:val="20"/>
          <w:szCs w:val="16"/>
        </w:rPr>
        <w:t>from DISPLAY at additional cost</w:t>
      </w:r>
      <w:r w:rsidR="00D2143B" w:rsidRPr="00A90D50">
        <w:rPr>
          <w:sz w:val="20"/>
          <w:szCs w:val="16"/>
        </w:rPr>
        <w:t xml:space="preserve"> shown on card’s folder tab.</w:t>
      </w:r>
    </w:p>
    <w:p w14:paraId="500917C5" w14:textId="1D4CFE0D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ANIMAL II at 5 gives 1 REPUTATION at start of action.</w:t>
      </w:r>
    </w:p>
    <w:p w14:paraId="2A0ED2A7" w14:textId="06DF8339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Cover all available map spaces: 7 APPEAL.</w:t>
      </w:r>
    </w:p>
    <w:p w14:paraId="37492305" w14:textId="5A956D71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Bonus giving reptile/bird house does</w:t>
      </w:r>
      <w:r w:rsidR="00FC54EA" w:rsidRPr="00A90D50">
        <w:rPr>
          <w:sz w:val="20"/>
          <w:szCs w:val="16"/>
        </w:rPr>
        <w:t xml:space="preserve">n’t </w:t>
      </w:r>
      <w:r w:rsidRPr="00A90D50">
        <w:rPr>
          <w:sz w:val="20"/>
          <w:szCs w:val="16"/>
        </w:rPr>
        <w:t>require BUILD II.</w:t>
      </w:r>
    </w:p>
    <w:p w14:paraId="31BF7410" w14:textId="3B2A9B24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Release selection sequence: (1) reptile/bird house with rock/water requirement, (2) Smallest occupied standard enclosure that fulfills the rock/water requirements, (3) Reptile/bird house that is not next to rock/water, (4) Flip occupied standard enclosure that does NOT have the rock/water requirement, (5) Release an animal without flipping an enclosure.</w:t>
      </w:r>
    </w:p>
    <w:p w14:paraId="24289010" w14:textId="33C7A377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Tags on cards also count towards all EFFECTS (immediate, recurring, AND end game) on that same card itself.</w:t>
      </w:r>
    </w:p>
    <w:p w14:paraId="7467628F" w14:textId="2C4206D5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University discount is 3 PER tag in upper right of a card.</w:t>
      </w:r>
    </w:p>
    <w:p w14:paraId="689CBB6E" w14:textId="152F5BCC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No duplicate Universities allowed.</w:t>
      </w:r>
    </w:p>
    <w:p w14:paraId="2EABD158" w14:textId="363A2D99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Reputation, after maxing, gives APPEAL instead.</w:t>
      </w:r>
    </w:p>
    <w:p w14:paraId="3A73BFAE" w14:textId="2F73FA19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 xml:space="preserve">End game triggered during break: All players get a final turn; </w:t>
      </w:r>
      <w:r w:rsidR="00286878" w:rsidRPr="00A90D50">
        <w:rPr>
          <w:sz w:val="20"/>
          <w:szCs w:val="16"/>
        </w:rPr>
        <w:t>otherwise,</w:t>
      </w:r>
      <w:r w:rsidRPr="00A90D50">
        <w:rPr>
          <w:sz w:val="20"/>
          <w:szCs w:val="16"/>
        </w:rPr>
        <w:t xml:space="preserve"> remaining players get a final turn.</w:t>
      </w:r>
    </w:p>
    <w:p w14:paraId="3E834C8E" w14:textId="0BA0C58D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APPEAL minus (lowest) CONVERATION = VP</w:t>
      </w:r>
    </w:p>
    <w:p w14:paraId="29984279" w14:textId="0D0231B9" w:rsidR="00FB70DE" w:rsidRPr="00A90D50" w:rsidRDefault="00FB70DE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>POUCH: Tuck card under map</w:t>
      </w:r>
    </w:p>
    <w:p w14:paraId="4B0C6E86" w14:textId="4C69086D" w:rsidR="00764FC9" w:rsidRPr="00A90D50" w:rsidRDefault="00764FC9" w:rsidP="00FB70DE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A90D50">
        <w:rPr>
          <w:sz w:val="20"/>
          <w:szCs w:val="16"/>
        </w:rPr>
        <w:t xml:space="preserve">Special enclosure cubes can be spread (e.g., different aquariums) when </w:t>
      </w:r>
      <w:r w:rsidR="00286878" w:rsidRPr="00A90D50">
        <w:rPr>
          <w:sz w:val="20"/>
          <w:szCs w:val="16"/>
        </w:rPr>
        <w:t>placed</w:t>
      </w:r>
      <w:r w:rsidRPr="00A90D50">
        <w:rPr>
          <w:sz w:val="20"/>
          <w:szCs w:val="16"/>
        </w:rPr>
        <w:t xml:space="preserve"> but not when releasing to the wild.</w:t>
      </w:r>
    </w:p>
    <w:sectPr w:rsidR="00764FC9" w:rsidRPr="00A90D50" w:rsidSect="004466EF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782"/>
    <w:multiLevelType w:val="hybridMultilevel"/>
    <w:tmpl w:val="A14E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1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118976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75BF"/>
    <w:rsid w:val="002369E4"/>
    <w:rsid w:val="00286878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466EF"/>
    <w:rsid w:val="004516DA"/>
    <w:rsid w:val="004553D8"/>
    <w:rsid w:val="005028CA"/>
    <w:rsid w:val="005218A4"/>
    <w:rsid w:val="005267C8"/>
    <w:rsid w:val="00543D5F"/>
    <w:rsid w:val="00593701"/>
    <w:rsid w:val="005A4957"/>
    <w:rsid w:val="005A78BC"/>
    <w:rsid w:val="005B5597"/>
    <w:rsid w:val="005E6080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64FC9"/>
    <w:rsid w:val="007E41EC"/>
    <w:rsid w:val="008025E9"/>
    <w:rsid w:val="008B184C"/>
    <w:rsid w:val="008B5B19"/>
    <w:rsid w:val="008D38E5"/>
    <w:rsid w:val="00907736"/>
    <w:rsid w:val="00961EE2"/>
    <w:rsid w:val="0097383C"/>
    <w:rsid w:val="00982335"/>
    <w:rsid w:val="009C291A"/>
    <w:rsid w:val="00A654E2"/>
    <w:rsid w:val="00A77F88"/>
    <w:rsid w:val="00A90D50"/>
    <w:rsid w:val="00AD043F"/>
    <w:rsid w:val="00AD4F1C"/>
    <w:rsid w:val="00B052E8"/>
    <w:rsid w:val="00B074B7"/>
    <w:rsid w:val="00B402EE"/>
    <w:rsid w:val="00B856E1"/>
    <w:rsid w:val="00B86045"/>
    <w:rsid w:val="00B86F05"/>
    <w:rsid w:val="00BA0453"/>
    <w:rsid w:val="00BA3E41"/>
    <w:rsid w:val="00BB7663"/>
    <w:rsid w:val="00BE48B3"/>
    <w:rsid w:val="00BF0E3F"/>
    <w:rsid w:val="00C90219"/>
    <w:rsid w:val="00D2143B"/>
    <w:rsid w:val="00D3379B"/>
    <w:rsid w:val="00D855CC"/>
    <w:rsid w:val="00DA5554"/>
    <w:rsid w:val="00E16920"/>
    <w:rsid w:val="00E64057"/>
    <w:rsid w:val="00E852F4"/>
    <w:rsid w:val="00E95EEF"/>
    <w:rsid w:val="00E97645"/>
    <w:rsid w:val="00EA2CE9"/>
    <w:rsid w:val="00F0176F"/>
    <w:rsid w:val="00F40414"/>
    <w:rsid w:val="00FB70DE"/>
    <w:rsid w:val="00FC54EA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50"/>
    <w:pPr>
      <w:pBdr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D50"/>
    <w:pPr>
      <w:pBdr>
        <w:top w:val="single" w:sz="2" w:space="0" w:color="B4C6E7" w:themeColor="accent1" w:themeTint="66"/>
        <w:left w:val="single" w:sz="2" w:space="0" w:color="B4C6E7" w:themeColor="accent1" w:themeTint="66"/>
        <w:bottom w:val="single" w:sz="2" w:space="0" w:color="B4C6E7" w:themeColor="accent1" w:themeTint="66"/>
        <w:right w:val="single" w:sz="2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D50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90D50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14</cp:revision>
  <cp:lastPrinted>2023-12-28T19:13:00Z</cp:lastPrinted>
  <dcterms:created xsi:type="dcterms:W3CDTF">2023-06-12T04:02:00Z</dcterms:created>
  <dcterms:modified xsi:type="dcterms:W3CDTF">2024-02-04T03:42:00Z</dcterms:modified>
</cp:coreProperties>
</file>