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Pr="00714D04" w:rsidRDefault="00714D04" w:rsidP="00714D04">
      <w:pPr>
        <w:pStyle w:val="Heading1"/>
        <w:spacing w:before="0"/>
      </w:pPr>
      <w:r>
        <w:t>Setup</w:t>
      </w:r>
    </w:p>
    <w:p w14:paraId="790C45C7" w14:textId="77777777" w:rsidR="00CE146A" w:rsidRDefault="00CE146A" w:rsidP="00CE146A">
      <w:pPr>
        <w:pStyle w:val="ListParagraph"/>
        <w:numPr>
          <w:ilvl w:val="0"/>
          <w:numId w:val="4"/>
        </w:numPr>
        <w:ind w:left="180" w:hanging="180"/>
      </w:pPr>
      <w:r>
        <w:t xml:space="preserve">Decide </w:t>
      </w:r>
      <w:r>
        <w:t>variant</w:t>
      </w:r>
      <w:r>
        <w:t>s:</w:t>
      </w:r>
    </w:p>
    <w:p w14:paraId="33A71D9B" w14:textId="21AD5D0C" w:rsidR="00CE146A" w:rsidRDefault="00CE146A" w:rsidP="00CE146A">
      <w:pPr>
        <w:pStyle w:val="ListParagraph"/>
        <w:numPr>
          <w:ilvl w:val="1"/>
          <w:numId w:val="4"/>
        </w:numPr>
        <w:ind w:left="360" w:hanging="180"/>
      </w:pPr>
      <w:r>
        <w:t xml:space="preserve">Friendly: </w:t>
      </w:r>
      <w:r>
        <w:t xml:space="preserve">Bonus space only </w:t>
      </w:r>
      <w:r w:rsidR="008772C8">
        <w:t xml:space="preserve">if </w:t>
      </w:r>
      <w:r>
        <w:t>player complete</w:t>
      </w:r>
      <w:r w:rsidR="008772C8">
        <w:t>s</w:t>
      </w:r>
      <w:r>
        <w:t xml:space="preserve"> action</w:t>
      </w:r>
    </w:p>
    <w:p w14:paraId="15CC118C" w14:textId="77777777" w:rsidR="00D93669" w:rsidRDefault="00CE146A" w:rsidP="00CE146A">
      <w:pPr>
        <w:pStyle w:val="ListParagraph"/>
        <w:numPr>
          <w:ilvl w:val="1"/>
          <w:numId w:val="4"/>
        </w:numPr>
        <w:ind w:left="360" w:hanging="180"/>
      </w:pPr>
      <w:r>
        <w:t>Market:</w:t>
      </w:r>
    </w:p>
    <w:p w14:paraId="133E7BD1" w14:textId="734B5DE1" w:rsidR="00D93669" w:rsidRDefault="002F7CB2" w:rsidP="00D93669">
      <w:pPr>
        <w:pStyle w:val="ListParagraph"/>
        <w:numPr>
          <w:ilvl w:val="2"/>
          <w:numId w:val="4"/>
        </w:numPr>
        <w:ind w:left="540" w:hanging="180"/>
      </w:pPr>
      <w:r>
        <w:t>V</w:t>
      </w:r>
      <w:r w:rsidR="00CE146A">
        <w:t xml:space="preserve">ines </w:t>
      </w:r>
      <w:r>
        <w:t xml:space="preserve">separated </w:t>
      </w:r>
      <w:r w:rsidR="00CE146A">
        <w:t>by building requirements</w:t>
      </w:r>
      <w:r w:rsidR="00D93669">
        <w:t xml:space="preserve"> (4 decks)</w:t>
      </w:r>
    </w:p>
    <w:p w14:paraId="6028DE06" w14:textId="09E751EB" w:rsidR="00D93669" w:rsidRDefault="002F7CB2" w:rsidP="00D93669">
      <w:pPr>
        <w:pStyle w:val="ListParagraph"/>
        <w:numPr>
          <w:ilvl w:val="2"/>
          <w:numId w:val="4"/>
        </w:numPr>
        <w:ind w:left="540" w:hanging="180"/>
      </w:pPr>
      <w:r>
        <w:t>Order</w:t>
      </w:r>
      <w:r w:rsidR="00D93669">
        <w:t>s</w:t>
      </w:r>
      <w:r>
        <w:t xml:space="preserve"> </w:t>
      </w:r>
      <w:r w:rsidR="00D93669">
        <w:t xml:space="preserve">separated </w:t>
      </w:r>
      <w:r>
        <w:t xml:space="preserve">by </w:t>
      </w:r>
      <w:r w:rsidR="00D93669">
        <w:t xml:space="preserve">VP </w:t>
      </w:r>
      <w:r>
        <w:t>(</w:t>
      </w:r>
      <w:r w:rsidR="00D93669">
        <w:t xml:space="preserve">3 decks: </w:t>
      </w:r>
      <w:r>
        <w:t>2, 3</w:t>
      </w:r>
      <w:r w:rsidR="00D93669">
        <w:t>&amp;</w:t>
      </w:r>
      <w:r>
        <w:t>4, 5</w:t>
      </w:r>
      <w:r w:rsidR="00D93669">
        <w:t>&amp;</w:t>
      </w:r>
      <w:r>
        <w:t>6)</w:t>
      </w:r>
    </w:p>
    <w:p w14:paraId="5E7A39A9" w14:textId="12D7695B" w:rsidR="00CE146A" w:rsidRDefault="002F7CB2" w:rsidP="00D93669">
      <w:pPr>
        <w:pStyle w:val="ListParagraph"/>
        <w:numPr>
          <w:ilvl w:val="2"/>
          <w:numId w:val="4"/>
        </w:numPr>
        <w:ind w:left="540" w:hanging="180"/>
      </w:pPr>
      <w:r>
        <w:t xml:space="preserve">Visitors with 2 </w:t>
      </w:r>
      <w:r w:rsidR="00D93669">
        <w:t xml:space="preserve">available </w:t>
      </w:r>
      <w:r>
        <w:t>faceup</w:t>
      </w:r>
      <w:r w:rsidR="00D93669">
        <w:t xml:space="preserve"> per type.</w:t>
      </w:r>
    </w:p>
    <w:p w14:paraId="06510F7C" w14:textId="0E5522A8" w:rsidR="004D1309" w:rsidRDefault="004D1309" w:rsidP="00CE146A">
      <w:pPr>
        <w:pStyle w:val="ListParagraph"/>
        <w:numPr>
          <w:ilvl w:val="1"/>
          <w:numId w:val="4"/>
        </w:numPr>
        <w:ind w:left="360" w:hanging="180"/>
      </w:pPr>
      <w:r>
        <w:t xml:space="preserve">Choose Mama &amp; Papa from 3 </w:t>
      </w:r>
      <w:r w:rsidR="00D93669">
        <w:t xml:space="preserve">(vs. 2) </w:t>
      </w:r>
      <w:r>
        <w:t xml:space="preserve">of </w:t>
      </w:r>
      <w:proofErr w:type="gramStart"/>
      <w:r>
        <w:t>each</w:t>
      </w:r>
      <w:proofErr w:type="gramEnd"/>
    </w:p>
    <w:p w14:paraId="4F91F74C" w14:textId="2E80CF50" w:rsidR="00714D04" w:rsidRDefault="009256A3" w:rsidP="00CE146A">
      <w:pPr>
        <w:pStyle w:val="ListParagraph"/>
        <w:numPr>
          <w:ilvl w:val="0"/>
          <w:numId w:val="4"/>
        </w:numPr>
        <w:ind w:left="180" w:hanging="180"/>
      </w:pPr>
      <w:r>
        <w:t xml:space="preserve">Mama &amp; Papa </w:t>
      </w:r>
      <w:r w:rsidR="00D93669">
        <w:t xml:space="preserve">determine starting </w:t>
      </w:r>
      <w:proofErr w:type="gramStart"/>
      <w:r w:rsidR="00D93669">
        <w:t>resources</w:t>
      </w:r>
      <w:proofErr w:type="gramEnd"/>
    </w:p>
    <w:p w14:paraId="7416327A" w14:textId="05F95754" w:rsidR="009256A3" w:rsidRDefault="009256A3" w:rsidP="00CE146A">
      <w:pPr>
        <w:pStyle w:val="ListParagraph"/>
        <w:numPr>
          <w:ilvl w:val="0"/>
          <w:numId w:val="4"/>
        </w:numPr>
        <w:ind w:left="180" w:hanging="180"/>
      </w:pPr>
      <w:r>
        <w:t xml:space="preserve">Start player (clockwise) select wake-up </w:t>
      </w:r>
      <w:proofErr w:type="gramStart"/>
      <w:r>
        <w:t>slot</w:t>
      </w:r>
      <w:proofErr w:type="gramEnd"/>
    </w:p>
    <w:p w14:paraId="6A2A9F05" w14:textId="41230466" w:rsidR="003F37B4" w:rsidRDefault="00CE146A" w:rsidP="00714D04">
      <w:pPr>
        <w:pStyle w:val="Heading1"/>
      </w:pPr>
      <w:r>
        <w:t>Notes</w:t>
      </w:r>
    </w:p>
    <w:p w14:paraId="1D52B071" w14:textId="0443B5CA" w:rsidR="00CE146A" w:rsidRPr="00CE146A" w:rsidRDefault="002F7CB2" w:rsidP="00CE146A">
      <w:pPr>
        <w:pStyle w:val="ListParagraph"/>
        <w:numPr>
          <w:ilvl w:val="0"/>
          <w:numId w:val="4"/>
        </w:numPr>
        <w:ind w:left="180" w:hanging="180"/>
      </w:pPr>
      <w:r>
        <w:t xml:space="preserve">Put </w:t>
      </w:r>
      <w:proofErr w:type="gramStart"/>
      <w:r>
        <w:t>bead</w:t>
      </w:r>
      <w:proofErr w:type="gramEnd"/>
      <w:r>
        <w:t xml:space="preserve"> on planted vines to indicate unharvested.</w:t>
      </w:r>
    </w:p>
    <w:p w14:paraId="1F049B72" w14:textId="7C2B2D58" w:rsidR="008025E9" w:rsidRDefault="008025E9" w:rsidP="00714D04">
      <w:pPr>
        <w:pStyle w:val="Heading1"/>
      </w:pPr>
      <w:r w:rsidRPr="00303CE9">
        <w:t>End Game</w:t>
      </w:r>
      <w:r w:rsidR="000A6E81">
        <w:t xml:space="preserve"> Trigger</w:t>
      </w:r>
    </w:p>
    <w:p w14:paraId="13E745D3" w14:textId="46CAE123" w:rsidR="00714D04" w:rsidRDefault="004D1309" w:rsidP="000A6E81">
      <w:pPr>
        <w:pStyle w:val="ListParagraph"/>
        <w:numPr>
          <w:ilvl w:val="0"/>
          <w:numId w:val="4"/>
        </w:numPr>
        <w:ind w:left="360"/>
      </w:pPr>
      <w:r>
        <w:t>20+ VP</w:t>
      </w:r>
    </w:p>
    <w:p w14:paraId="5E1F4993" w14:textId="4FBD6542" w:rsidR="004D1309" w:rsidRDefault="004D1309" w:rsidP="000A6E81">
      <w:pPr>
        <w:pStyle w:val="ListParagraph"/>
        <w:numPr>
          <w:ilvl w:val="0"/>
          <w:numId w:val="4"/>
        </w:numPr>
        <w:ind w:left="360"/>
      </w:pPr>
      <w:r>
        <w:t xml:space="preserve">Tie breakers: $, then Wine Cellar contents, </w:t>
      </w:r>
      <w:r>
        <w:br/>
        <w:t xml:space="preserve">then Crush Pad </w:t>
      </w:r>
      <w:proofErr w:type="gramStart"/>
      <w:r>
        <w:t>contents</w:t>
      </w:r>
      <w:proofErr w:type="gramEnd"/>
    </w:p>
    <w:sectPr w:rsidR="004D1309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2090342249">
    <w:abstractNumId w:val="1"/>
  </w:num>
  <w:num w:numId="7" w16cid:durableId="180934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1FA"/>
    <w:rsid w:val="000703E6"/>
    <w:rsid w:val="00081812"/>
    <w:rsid w:val="00092C9E"/>
    <w:rsid w:val="000A6E81"/>
    <w:rsid w:val="000C26E5"/>
    <w:rsid w:val="000D40BB"/>
    <w:rsid w:val="001078C2"/>
    <w:rsid w:val="00133622"/>
    <w:rsid w:val="0018110B"/>
    <w:rsid w:val="002275BF"/>
    <w:rsid w:val="002369E4"/>
    <w:rsid w:val="002A4287"/>
    <w:rsid w:val="002B3A3A"/>
    <w:rsid w:val="002F7CB2"/>
    <w:rsid w:val="00303CE9"/>
    <w:rsid w:val="003506CC"/>
    <w:rsid w:val="003B0BA0"/>
    <w:rsid w:val="003E1EC6"/>
    <w:rsid w:val="003F37B4"/>
    <w:rsid w:val="00407184"/>
    <w:rsid w:val="00423CEA"/>
    <w:rsid w:val="004516DA"/>
    <w:rsid w:val="004553D8"/>
    <w:rsid w:val="004D1309"/>
    <w:rsid w:val="005218A4"/>
    <w:rsid w:val="005267C8"/>
    <w:rsid w:val="00543D5F"/>
    <w:rsid w:val="005A4957"/>
    <w:rsid w:val="005A78BC"/>
    <w:rsid w:val="005B5597"/>
    <w:rsid w:val="006016D4"/>
    <w:rsid w:val="00607663"/>
    <w:rsid w:val="006149C0"/>
    <w:rsid w:val="00634B85"/>
    <w:rsid w:val="0068442F"/>
    <w:rsid w:val="006C5096"/>
    <w:rsid w:val="006E24B5"/>
    <w:rsid w:val="00714D04"/>
    <w:rsid w:val="00753562"/>
    <w:rsid w:val="007537C0"/>
    <w:rsid w:val="007E41EC"/>
    <w:rsid w:val="008025E9"/>
    <w:rsid w:val="008772C8"/>
    <w:rsid w:val="008B184C"/>
    <w:rsid w:val="008B5B19"/>
    <w:rsid w:val="008D38E5"/>
    <w:rsid w:val="00907736"/>
    <w:rsid w:val="009256A3"/>
    <w:rsid w:val="00961EE2"/>
    <w:rsid w:val="00A654E2"/>
    <w:rsid w:val="00A77F88"/>
    <w:rsid w:val="00AD043F"/>
    <w:rsid w:val="00AD4F1C"/>
    <w:rsid w:val="00B052E8"/>
    <w:rsid w:val="00B074B7"/>
    <w:rsid w:val="00B402EE"/>
    <w:rsid w:val="00B86045"/>
    <w:rsid w:val="00B86F05"/>
    <w:rsid w:val="00BA3E41"/>
    <w:rsid w:val="00BB7663"/>
    <w:rsid w:val="00BE48B3"/>
    <w:rsid w:val="00BF0E3F"/>
    <w:rsid w:val="00C90219"/>
    <w:rsid w:val="00CE146A"/>
    <w:rsid w:val="00D3379B"/>
    <w:rsid w:val="00D855CC"/>
    <w:rsid w:val="00D93669"/>
    <w:rsid w:val="00DA5554"/>
    <w:rsid w:val="00E16920"/>
    <w:rsid w:val="00E64057"/>
    <w:rsid w:val="00E852F4"/>
    <w:rsid w:val="00E97645"/>
    <w:rsid w:val="00EA2CE9"/>
    <w:rsid w:val="00F0176F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5</cp:revision>
  <cp:lastPrinted>2023-03-14T00:48:00Z</cp:lastPrinted>
  <dcterms:created xsi:type="dcterms:W3CDTF">2023-09-11T13:15:00Z</dcterms:created>
  <dcterms:modified xsi:type="dcterms:W3CDTF">2023-09-11T15:44:00Z</dcterms:modified>
</cp:coreProperties>
</file>